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2724" w14:textId="311862AF" w:rsidR="00B342FB" w:rsidRPr="00B342FB" w:rsidRDefault="008D1176" w:rsidP="00B342F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 w:bidi="tr-TR"/>
        </w:rPr>
      </w:pPr>
      <w:r w:rsidRPr="008D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 w:bidi="tr-TR"/>
        </w:rPr>
        <w:t>ULUSLARARASI SAĞLIK BİLİMLERİNDE DİSİPLİNLER ARASI ETKİLEŞİM DERGİSİ</w:t>
      </w:r>
    </w:p>
    <w:p w14:paraId="6CBE4187" w14:textId="77777777" w:rsidR="00B342FB" w:rsidRPr="00B342FB" w:rsidRDefault="00B342FB" w:rsidP="00B342F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 w:bidi="tr-TR"/>
        </w:rPr>
        <w:t>YAZAR KATKI FORMU (</w:t>
      </w:r>
      <w:r w:rsidRPr="00B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 w:bidi="tr-TR"/>
        </w:rPr>
        <w:t>AUTHOR CONTRIBUTION FORM</w:t>
      </w:r>
      <w:r w:rsidRPr="00B34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 w:bidi="tr-TR"/>
        </w:rPr>
        <w:t>)</w:t>
      </w:r>
    </w:p>
    <w:p w14:paraId="59E4D3C0" w14:textId="77777777" w:rsidR="00B342FB" w:rsidRPr="00B342FB" w:rsidRDefault="00B342FB" w:rsidP="00B342FB">
      <w:pPr>
        <w:widowControl w:val="0"/>
        <w:tabs>
          <w:tab w:val="left" w:leader="dot" w:pos="4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</w:p>
    <w:p w14:paraId="3A9C4265" w14:textId="77777777" w:rsidR="00B342FB" w:rsidRPr="00B342FB" w:rsidRDefault="00B342FB" w:rsidP="00B342FB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 w:bidi="tr-TR"/>
        </w:rPr>
        <w:t>Yazar katkıları “Katılımcı Rolleri Sınıflandırması” (</w:t>
      </w:r>
      <w:proofErr w:type="spellStart"/>
      <w:r w:rsidRPr="00B3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 w:bidi="tr-TR"/>
        </w:rPr>
        <w:t>CRediT</w:t>
      </w:r>
      <w:proofErr w:type="spellEnd"/>
      <w:r w:rsidRPr="00B3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) sistemine göre belirtilmelidir. Detaylı bilgi için bakınız: </w:t>
      </w:r>
      <w:hyperlink r:id="rId4" w:history="1">
        <w:r w:rsidRPr="00B342F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tr-TR" w:eastAsia="tr-TR" w:bidi="tr-TR"/>
          </w:rPr>
          <w:t>https://credit.niso.org/</w:t>
        </w:r>
      </w:hyperlink>
    </w:p>
    <w:p w14:paraId="17ABE7C6" w14:textId="7D179A51" w:rsidR="00B342FB" w:rsidRPr="00B342FB" w:rsidRDefault="00B342FB" w:rsidP="00B342FB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  <w:t xml:space="preserve">Yazının değerlendirmeye gönderilmeden önceki son versiyonu tüm yazarlar tarafından onaylanmış olmalıdır ve onayların alınması başlıca yazarın sorumluluğundadır. Yazar katkı formu imzalı şekilde </w:t>
      </w:r>
      <w:r w:rsidR="00F6236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  <w:t>Sabded.org sitesinde yer alan makale gönderim</w:t>
      </w:r>
      <w:r w:rsidRPr="00B342F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  <w:t xml:space="preserve"> sistemine yüklenmelidir.</w:t>
      </w:r>
    </w:p>
    <w:p w14:paraId="38E74A8E" w14:textId="77777777" w:rsidR="00B342FB" w:rsidRPr="00B342FB" w:rsidRDefault="00B342FB" w:rsidP="00B342FB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</w:p>
    <w:p w14:paraId="1C240932" w14:textId="7CC1D83A" w:rsid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66CC"/>
          <w:sz w:val="24"/>
          <w:szCs w:val="24"/>
          <w:u w:val="single"/>
          <w:lang w:eastAsia="tr-TR" w:bidi="tr-TR"/>
        </w:rPr>
      </w:pP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>Author contributions should be specified according to the “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>CRediT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 xml:space="preserve">" system. For detailed information, see: </w:t>
      </w:r>
      <w:hyperlink r:id="rId5" w:history="1">
        <w:r w:rsidRPr="00B342FB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tr-TR" w:bidi="tr-TR"/>
          </w:rPr>
          <w:t>https://credit.niso.org/</w:t>
        </w:r>
      </w:hyperlink>
    </w:p>
    <w:p w14:paraId="339129B9" w14:textId="77777777" w:rsidR="00790F8E" w:rsidRPr="00B342FB" w:rsidRDefault="00790F8E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</w:p>
    <w:p w14:paraId="5F239009" w14:textId="5E84BB1E" w:rsidR="00B342FB" w:rsidRDefault="00B342FB" w:rsidP="00D95B9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 xml:space="preserve">The final version of the manuscript before submitting must be approved by all authors and obtaining approvals is the responsibility of the corresponding author. </w:t>
      </w:r>
      <w:r w:rsidR="00D95B91" w:rsidRPr="00D95B9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>The signed author contribution form should be uploaded to the article submission system on the Sabded.org website.</w:t>
      </w:r>
    </w:p>
    <w:p w14:paraId="250B64F6" w14:textId="77777777" w:rsidR="00D95B91" w:rsidRPr="00B342FB" w:rsidRDefault="00D95B91" w:rsidP="00D95B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</w:p>
    <w:p w14:paraId="72599457" w14:textId="77777777" w:rsidR="00B342FB" w:rsidRPr="00B342FB" w:rsidRDefault="00B342FB" w:rsidP="00B342FB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r-TR" w:eastAsia="tr-TR" w:bidi="tr-TR"/>
        </w:rPr>
        <w:t>Örnek (Yazar katkılarını kendinize göre uyarlayarak formu göndermeden önce lütfen örnek yazar katkılarını siliniz)</w:t>
      </w:r>
    </w:p>
    <w:p w14:paraId="719CBD19" w14:textId="77777777" w:rsidR="00B342FB" w:rsidRPr="00B342FB" w:rsidRDefault="00B342FB" w:rsidP="00B342FB">
      <w:pPr>
        <w:widowControl w:val="0"/>
        <w:tabs>
          <w:tab w:val="left" w:leader="dot" w:pos="4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  <w:t>Makale Başlığı:</w:t>
      </w:r>
      <w:r w:rsidRPr="00B342F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  <w:tab/>
      </w:r>
    </w:p>
    <w:p w14:paraId="250F4CB6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tr-TR" w:eastAsia="tr-TR" w:bidi="tr-TR"/>
        </w:rPr>
        <w:t>AA: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Çalışmanın planlanması; Verilerin İşlenmesi;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Formal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Analizler; Araştırma; Metodoloji;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Validasyon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; Görselleştirme; Makalenin Yazımı. </w:t>
      </w:r>
    </w:p>
    <w:p w14:paraId="56FEB9DB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tr-TR" w:eastAsia="tr-TR" w:bidi="tr-TR"/>
        </w:rPr>
        <w:t>BB: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Çalışmanın planlanması;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Formal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Analizler; Finansman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Eldesi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; Araştırma; Metodoloji; Proje Yönetimi; Kaynakların Sağlanması; Denetim;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Validasyon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; Makalenin düzenlenmesi. </w:t>
      </w:r>
    </w:p>
    <w:p w14:paraId="052CFB4D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tr-TR" w:eastAsia="tr-TR" w:bidi="tr-TR"/>
        </w:rPr>
        <w:t>CC: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Araştırma;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Validasyon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; Makalenin Yazımı. </w:t>
      </w:r>
    </w:p>
    <w:p w14:paraId="29B16C4D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tr-TR" w:eastAsia="tr-TR" w:bidi="tr-TR"/>
        </w:rPr>
        <w:t>DD: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Formal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Analizler; Araştırma; Görselleştirme; Makalenin Yazımı.</w:t>
      </w:r>
    </w:p>
    <w:p w14:paraId="169489B6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tr-TR" w:eastAsia="tr-TR" w:bidi="tr-TR"/>
        </w:rPr>
        <w:t>EE: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 xml:space="preserve"> Finansman </w:t>
      </w:r>
      <w:proofErr w:type="spellStart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Eldesi</w:t>
      </w:r>
      <w:proofErr w:type="spellEnd"/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tr-TR" w:eastAsia="tr-TR" w:bidi="tr-TR"/>
        </w:rPr>
        <w:t>; Kaynakların Sağlanması; Denetim; Makalenin düzenlenmesi.</w:t>
      </w:r>
    </w:p>
    <w:p w14:paraId="5B73C662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</w:p>
    <w:p w14:paraId="038E9172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tr-TR" w:eastAsia="tr-TR" w:bidi="tr-TR"/>
        </w:rPr>
      </w:pPr>
      <w:r w:rsidRPr="00B342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tr-TR" w:bidi="tr-TR"/>
        </w:rPr>
        <w:t>Example (Please delete sample author contributions before submitting the form)</w:t>
      </w:r>
    </w:p>
    <w:p w14:paraId="0F6E6EDA" w14:textId="77777777" w:rsidR="00B342FB" w:rsidRPr="00B342FB" w:rsidRDefault="00B342FB" w:rsidP="00B342FB">
      <w:pPr>
        <w:widowControl w:val="0"/>
        <w:tabs>
          <w:tab w:val="left" w:leader="dot" w:pos="4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t>Manuscript Title</w:t>
      </w:r>
      <w:r w:rsidRPr="00B342F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  <w:t>:</w:t>
      </w:r>
      <w:r w:rsidRPr="00B342F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  <w:tab/>
      </w:r>
    </w:p>
    <w:p w14:paraId="1A9F49A9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tr-TR" w:bidi="tr-TR"/>
        </w:rPr>
        <w:t>AA: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 xml:space="preserve"> Conceptualization; Data curation; Formal analysis; Investigation; Methodology; Validation; Visualization; Writing-original draft. </w:t>
      </w:r>
    </w:p>
    <w:p w14:paraId="6BD98F2A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tr-TR" w:bidi="tr-TR"/>
        </w:rPr>
        <w:t>BB: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 xml:space="preserve"> Conceptualization; Formal analysis; Funding acquisition; Investigation; Methodology; Project administration; Resources; Supervision; Validation; Writing-review &amp; editing. </w:t>
      </w:r>
    </w:p>
    <w:p w14:paraId="145635FF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tr-TR" w:bidi="tr-TR"/>
        </w:rPr>
        <w:t>CC: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 xml:space="preserve"> Investigation; Validation; Writing-original draft. </w:t>
      </w:r>
    </w:p>
    <w:p w14:paraId="4A62354D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tr-TR" w:bidi="tr-TR"/>
        </w:rPr>
        <w:t>DD: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 xml:space="preserve"> Formal analysis; Investigation; Visualization; Writing-original draft. </w:t>
      </w:r>
    </w:p>
    <w:p w14:paraId="34A3B79F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</w:pPr>
      <w:r w:rsidRPr="00B342F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tr-TR" w:bidi="tr-TR"/>
        </w:rPr>
        <w:t>EE:</w:t>
      </w:r>
      <w:r w:rsidRPr="00B342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tr-TR" w:bidi="tr-TR"/>
        </w:rPr>
        <w:t xml:space="preserve"> Funding acquisition; Resources; Supervision; Writing-review &amp; editing.</w:t>
      </w:r>
    </w:p>
    <w:p w14:paraId="07C810C7" w14:textId="77777777" w:rsidR="00B342FB" w:rsidRPr="00B342FB" w:rsidRDefault="00B342FB" w:rsidP="00B342FB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</w:p>
    <w:p w14:paraId="213856BF" w14:textId="77777777" w:rsidR="00B342FB" w:rsidRPr="00B342FB" w:rsidRDefault="00B342FB" w:rsidP="00B342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 w:bidi="tr-TR"/>
        </w:rPr>
        <w:t>Sorumlu yazar (</w:t>
      </w:r>
      <w:r w:rsidRPr="00B3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f-ZA" w:eastAsia="tr-TR" w:bidi="tr-TR"/>
        </w:rPr>
        <w:t>Corresponding Author</w:t>
      </w:r>
      <w:r w:rsidRPr="00B3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 w:bidi="tr-TR"/>
        </w:rPr>
        <w:t>):</w:t>
      </w:r>
    </w:p>
    <w:p w14:paraId="09649690" w14:textId="77777777" w:rsidR="00B342FB" w:rsidRPr="00B342FB" w:rsidRDefault="00B342FB" w:rsidP="00B342FB">
      <w:pPr>
        <w:widowControl w:val="0"/>
        <w:tabs>
          <w:tab w:val="left" w:leader="dot" w:pos="1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</w:p>
    <w:p w14:paraId="72F0B620" w14:textId="77777777" w:rsidR="00B342FB" w:rsidRPr="00B342FB" w:rsidRDefault="00B342FB" w:rsidP="00B342FB">
      <w:pPr>
        <w:widowControl w:val="0"/>
        <w:tabs>
          <w:tab w:val="left" w:leader="dot" w:pos="1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 w:bidi="tr-TR"/>
        </w:rPr>
      </w:pPr>
      <w:r w:rsidRPr="00B3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 w:bidi="tr-TR"/>
        </w:rPr>
        <w:t>İmza (</w:t>
      </w:r>
      <w:r w:rsidRPr="00B3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 w:bidi="tr-TR"/>
        </w:rPr>
        <w:t>Signature</w:t>
      </w:r>
      <w:r w:rsidRPr="00B3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 w:bidi="tr-TR"/>
        </w:rPr>
        <w:t>):</w:t>
      </w:r>
      <w:r w:rsidRPr="00B3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 w:bidi="tr-TR"/>
        </w:rPr>
        <w:tab/>
      </w:r>
    </w:p>
    <w:p w14:paraId="1787E316" w14:textId="77777777" w:rsidR="00B342FB" w:rsidRPr="00B342FB" w:rsidRDefault="00B342FB" w:rsidP="00B342FB">
      <w:pPr>
        <w:widowControl w:val="0"/>
        <w:tabs>
          <w:tab w:val="left" w:leader="dot" w:pos="1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 w:bidi="tr-TR"/>
        </w:rPr>
      </w:pPr>
    </w:p>
    <w:p w14:paraId="531F8767" w14:textId="77777777" w:rsidR="00CC0BB3" w:rsidRDefault="00B342FB" w:rsidP="00B342FB">
      <w:r w:rsidRPr="00B342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tr-TR" w:eastAsia="tr-TR" w:bidi="tr-TR"/>
        </w:rPr>
        <w:t>Tarih (</w:t>
      </w:r>
      <w:r w:rsidRPr="00B342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tr-TR" w:bidi="tr-TR"/>
        </w:rPr>
        <w:t>Date</w:t>
      </w:r>
      <w:r w:rsidRPr="00B342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tr-TR" w:eastAsia="tr-TR" w:bidi="tr-TR"/>
        </w:rPr>
        <w:t>):</w:t>
      </w:r>
      <w:r w:rsidRPr="00B342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tr-TR" w:eastAsia="tr-TR" w:bidi="tr-TR"/>
        </w:rPr>
        <w:tab/>
      </w:r>
    </w:p>
    <w:sectPr w:rsidR="00CC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55"/>
    <w:rsid w:val="00082155"/>
    <w:rsid w:val="00790F8E"/>
    <w:rsid w:val="008D1176"/>
    <w:rsid w:val="00B342FB"/>
    <w:rsid w:val="00CC0BB3"/>
    <w:rsid w:val="00D95B91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461"/>
  <w15:chartTrackingRefBased/>
  <w15:docId w15:val="{97638AC4-6CE2-46B3-A106-1E00FB10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dit.niso.org/" TargetMode="External"/><Relationship Id="rId4" Type="http://schemas.openxmlformats.org/officeDocument/2006/relationships/hyperlink" Target="https://credit.niso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>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Hasan Basri</cp:lastModifiedBy>
  <cp:revision>6</cp:revision>
  <dcterms:created xsi:type="dcterms:W3CDTF">2022-01-06T08:30:00Z</dcterms:created>
  <dcterms:modified xsi:type="dcterms:W3CDTF">2022-06-28T11:56:00Z</dcterms:modified>
</cp:coreProperties>
</file>